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271" w:rsidRPr="00FE6271" w:rsidRDefault="00FE6271" w:rsidP="00FE6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i/>
          <w:iCs/>
          <w:color w:val="212121"/>
          <w:sz w:val="26"/>
          <w:szCs w:val="26"/>
          <w:lang w:eastAsia="ru-RU"/>
        </w:rPr>
        <w:t xml:space="preserve"> </w:t>
      </w:r>
      <w:r w:rsidRPr="00FE6271">
        <w:rPr>
          <w:rFonts w:ascii="Times New Roman" w:eastAsia="Times New Roman" w:hAnsi="Times New Roman" w:cs="Times New Roman"/>
          <w:b/>
          <w:iCs/>
          <w:color w:val="212121"/>
          <w:sz w:val="28"/>
          <w:szCs w:val="28"/>
          <w:lang w:eastAsia="ru-RU"/>
        </w:rPr>
        <w:t>Программы, учебно-методические комплекты и пособия по духовно-нравственному развитию детей дошкольного возраста прошли экспертизу в Синодальном отделе религиозного образования и кат</w:t>
      </w:r>
      <w:r>
        <w:rPr>
          <w:rFonts w:ascii="Times New Roman" w:eastAsia="Times New Roman" w:hAnsi="Times New Roman" w:cs="Times New Roman"/>
          <w:b/>
          <w:iCs/>
          <w:color w:val="212121"/>
          <w:sz w:val="28"/>
          <w:szCs w:val="28"/>
          <w:lang w:eastAsia="ru-RU"/>
        </w:rPr>
        <w:t xml:space="preserve">ехизации, по итогам которой был </w:t>
      </w:r>
      <w:bookmarkStart w:id="0" w:name="_GoBack"/>
      <w:bookmarkEnd w:id="0"/>
      <w:r w:rsidRPr="00FE6271">
        <w:rPr>
          <w:rFonts w:ascii="Times New Roman" w:eastAsia="Times New Roman" w:hAnsi="Times New Roman" w:cs="Times New Roman"/>
          <w:b/>
          <w:iCs/>
          <w:color w:val="212121"/>
          <w:sz w:val="28"/>
          <w:szCs w:val="28"/>
          <w:lang w:eastAsia="ru-RU"/>
        </w:rPr>
        <w:fldChar w:fldCharType="begin"/>
      </w:r>
      <w:r w:rsidRPr="00FE6271">
        <w:rPr>
          <w:rFonts w:ascii="Times New Roman" w:eastAsia="Times New Roman" w:hAnsi="Times New Roman" w:cs="Times New Roman"/>
          <w:b/>
          <w:iCs/>
          <w:color w:val="212121"/>
          <w:sz w:val="28"/>
          <w:szCs w:val="28"/>
          <w:lang w:eastAsia="ru-RU"/>
        </w:rPr>
        <w:instrText xml:space="preserve"> HYPERLINK "https://pravobraz.ru/informaciya-ob-otdele/ekspertiza-uchebnyx-posobij/" \o "Экспертиза учебных пособий" </w:instrText>
      </w:r>
      <w:r w:rsidRPr="00FE6271">
        <w:rPr>
          <w:rFonts w:ascii="Times New Roman" w:eastAsia="Times New Roman" w:hAnsi="Times New Roman" w:cs="Times New Roman"/>
          <w:b/>
          <w:iCs/>
          <w:color w:val="212121"/>
          <w:sz w:val="28"/>
          <w:szCs w:val="28"/>
          <w:lang w:eastAsia="ru-RU"/>
        </w:rPr>
        <w:fldChar w:fldCharType="separate"/>
      </w:r>
      <w:r w:rsidRPr="00FE6271">
        <w:rPr>
          <w:rFonts w:ascii="Times New Roman" w:eastAsia="Times New Roman" w:hAnsi="Times New Roman" w:cs="Times New Roman"/>
          <w:b/>
          <w:iCs/>
          <w:color w:val="6B6B6B"/>
          <w:sz w:val="28"/>
          <w:szCs w:val="28"/>
          <w:u w:val="single"/>
          <w:lang w:eastAsia="ru-RU"/>
        </w:rPr>
        <w:t>присвоен соответствующий гриф</w:t>
      </w:r>
      <w:r w:rsidRPr="00FE6271">
        <w:rPr>
          <w:rFonts w:ascii="Times New Roman" w:eastAsia="Times New Roman" w:hAnsi="Times New Roman" w:cs="Times New Roman"/>
          <w:b/>
          <w:iCs/>
          <w:color w:val="212121"/>
          <w:sz w:val="28"/>
          <w:szCs w:val="28"/>
          <w:lang w:eastAsia="ru-RU"/>
        </w:rPr>
        <w:fldChar w:fldCharType="end"/>
      </w:r>
      <w:r w:rsidRPr="00FE6271">
        <w:rPr>
          <w:rFonts w:ascii="Times New Roman" w:eastAsia="Times New Roman" w:hAnsi="Times New Roman" w:cs="Times New Roman"/>
          <w:b/>
          <w:iCs/>
          <w:color w:val="212121"/>
          <w:sz w:val="28"/>
          <w:szCs w:val="28"/>
          <w:lang w:eastAsia="ru-RU"/>
        </w:rPr>
        <w:t>.</w:t>
      </w:r>
    </w:p>
    <w:p w:rsidR="00FE6271" w:rsidRPr="00FE6271" w:rsidRDefault="00FE6271" w:rsidP="00FE62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</w:p>
    <w:p w:rsidR="00FE6271" w:rsidRPr="00FE6271" w:rsidRDefault="00FE6271" w:rsidP="00FE62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E627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Пособия и программы рекомендуются для использования в государственных, муниципальных и частных дошкольных образовательных организациях при организации занятий духовно-нравственной направленности с детьми.</w:t>
      </w:r>
    </w:p>
    <w:p w:rsidR="00FE6271" w:rsidRPr="00FE6271" w:rsidRDefault="00FE6271" w:rsidP="00FE6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E627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I. Добрый мир. Православная культура для малышей. </w:t>
      </w:r>
      <w:r w:rsidRPr="00FE627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Автор:</w:t>
      </w:r>
      <w:r w:rsidRPr="00FE627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Людмила Леонидовна Шевченко</w:t>
      </w:r>
      <w:r w:rsidRPr="00FE627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  доктор педагогических наук, профессор кафедры педагогики Московского государственного областного университета. Гриф — </w:t>
      </w:r>
      <w:r w:rsidRPr="00FE627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«Допущено Отделом религиозного образования и катехизации Русской Православной Церкви» </w:t>
      </w:r>
      <w:r w:rsidRPr="00FE627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от 14.09.2011 года.</w:t>
      </w:r>
    </w:p>
    <w:p w:rsidR="00FE6271" w:rsidRPr="00FE6271" w:rsidRDefault="00FE6271" w:rsidP="00FE62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E627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Учебно-методический комплект «Добрый мир. (Православная культура для малышей)» является вводной частью авторской общей программы «Православная культура» для 1-11 классов. Комплект разработан на основе учебных материалов и опыта преподавания предмета «Основы православной культуры» по авторским учебно-методическим комплектам «Православная культура» для 1-10 годов обучения в 55 регионах РФ, странах СНГ, зарубежных странах в 2003-2010 гг. и рекомендованных Министерством образования Московской области, Управлениями образования Белгородской, Тверской, Калининградской и др. областей РФ, Синодальным отделом религиозного образования и катехизации Русской Православной Церкви. В состав комплекта входят 8 пособий и CD диск.</w:t>
      </w:r>
    </w:p>
    <w:p w:rsidR="00FE6271" w:rsidRPr="00FE6271" w:rsidRDefault="00FE6271" w:rsidP="00FE6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E627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дополнение к комплекту разработано пособие </w:t>
      </w:r>
      <w:r w:rsidRPr="00FE627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«Добрый мир. Маршруты духовного краеведения для детей во внеучебной работе»</w:t>
      </w:r>
      <w:r w:rsidRPr="00FE627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представляющее собой материалы для организации внеучебной работы по духовно-нравственному воспитанию школьников начальных классов в образовательных учреждениях всех типов.</w:t>
      </w:r>
    </w:p>
    <w:p w:rsidR="00FE6271" w:rsidRPr="00FE6271" w:rsidRDefault="00FE6271" w:rsidP="00FE62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E627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Особенностью комплекта является интегративный характер содержания, объединяющий все виды деятельности дошкольников на основе традиционных ценностей отечественной культуры. Отбор содержания произведен с учётом Стандарта начального образования нового поколения и Примерного содержания образования по учебному предмету «Православная культура», представленного Министерством образования РФ, обеспечивая преемственность решения задач духовно-нравственного воспитания на уровне дошкольного и школьного звена образования.</w:t>
      </w:r>
    </w:p>
    <w:p w:rsidR="00FE6271" w:rsidRPr="00FE6271" w:rsidRDefault="00FE6271" w:rsidP="00FE6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E627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II. Истоки. Воспитание на социокультурном опыте. </w:t>
      </w:r>
      <w:r w:rsidRPr="00FE627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Авторы:</w:t>
      </w:r>
      <w:r w:rsidRPr="00FE627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  <w:r w:rsidRPr="00FE6271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И.А. Кузьмин</w:t>
      </w:r>
      <w:r w:rsidRPr="00FE627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, п</w:t>
      </w:r>
      <w:r w:rsidRPr="00FE627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рофессор Российской Академии естественных наук, г. Москва</w:t>
      </w:r>
      <w:r w:rsidRPr="00FE627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, </w:t>
      </w:r>
      <w:r w:rsidRPr="00FE6271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А.В. Камкин</w:t>
      </w:r>
      <w:r w:rsidRPr="00FE627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, </w:t>
      </w:r>
      <w:r w:rsidRPr="00FE627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профессор Вологодского государственного педагогического университета, г. Вологда. Гриф — </w:t>
      </w:r>
      <w:r w:rsidRPr="00FE627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«Одобрено Отделом религиозного образования и катехизации Русской Православной Церкви» </w:t>
      </w:r>
      <w:r w:rsidRPr="00FE627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от 25.12.2013 года.</w:t>
      </w:r>
    </w:p>
    <w:p w:rsidR="00FE6271" w:rsidRPr="00FE6271" w:rsidRDefault="00FE6271" w:rsidP="00FE6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E627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Программа Истоки и Воспитание на социокультурном опыте представляет собой апробированную образовательно-воспитательную и дидактическую систему и оригинальную педагогическую технологию.</w:t>
      </w:r>
      <w:r w:rsidRPr="00FE627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Программа реализуется под эгидой Российской Академии естественных наук с 1995 года, была рассмотрена и получила поддержку в июле 1998 г. в Комитете по образованию и науке Государственной Думы.</w:t>
      </w:r>
      <w:r w:rsidRPr="00FE627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Программа </w:t>
      </w:r>
      <w:r w:rsidRPr="00FE6271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«Истоки»</w:t>
      </w:r>
      <w:r w:rsidRPr="00FE627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объединяет общественные силы, заинтересованные в стабилизации и единении нашего общества на основе устойчивых ценностей и идеалов российской цивилизации.</w:t>
      </w:r>
      <w:r w:rsidRPr="00FE627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Содержание программы, учебные пособия «Истоки», дидактические и методические материалы, сопутствующие издательские программы обладают большим воспитательным потенциалом. По насыщенности духовно-нравственными и этическими категориями программа </w:t>
      </w:r>
      <w:r w:rsidRPr="00FE6271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«Истоки»</w:t>
      </w:r>
      <w:r w:rsidRPr="00FE627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не имеет аналогов в современном образовании.</w:t>
      </w:r>
    </w:p>
    <w:p w:rsidR="00FE6271" w:rsidRPr="00FE6271" w:rsidRDefault="00FE6271" w:rsidP="00FE6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E627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ЗАДАЧИ ПРОГРАММЫ:</w:t>
      </w:r>
    </w:p>
    <w:p w:rsidR="00FE6271" w:rsidRPr="00FE6271" w:rsidRDefault="00FE6271" w:rsidP="00FE6271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E627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развитие духовно-нравственных основ образования;</w:t>
      </w:r>
    </w:p>
    <w:p w:rsidR="00FE6271" w:rsidRPr="00FE6271" w:rsidRDefault="00FE6271" w:rsidP="00FE6271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E627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интеграция обучения и воспитания в единый образовательный процесс на основе ценностей отечественной культуры;</w:t>
      </w:r>
    </w:p>
    <w:p w:rsidR="00FE6271" w:rsidRPr="00FE6271" w:rsidRDefault="00FE6271" w:rsidP="00FE6271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E627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формирование гражданской ответственности и осознание учащимся, его родителями и педагогами духовного смысла служения Отечеству;</w:t>
      </w:r>
    </w:p>
    <w:p w:rsidR="00FE6271" w:rsidRPr="00FE6271" w:rsidRDefault="00FE6271" w:rsidP="00FE6271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E627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приобщение в равной степени представителей всех национальностей к родным истокам в условиях многоконфессиональности и поликультурных контактов современного социума;</w:t>
      </w:r>
    </w:p>
    <w:p w:rsidR="00FE6271" w:rsidRPr="00FE6271" w:rsidRDefault="00FE6271" w:rsidP="00FE6271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E627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укрепление статуса школы как социального института, способствующего стабилизации и консолидации социума.</w:t>
      </w:r>
    </w:p>
    <w:p w:rsidR="00FE6271" w:rsidRPr="00FE6271" w:rsidRDefault="00FE6271" w:rsidP="00FE6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E627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Программа направлена на возрождение первоначального контекста категорий и ценностей, которые сложились в нашем Отечестве на основе православной культуры.</w:t>
      </w:r>
      <w:r w:rsidRPr="00FE627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Программа </w:t>
      </w:r>
      <w:r w:rsidRPr="00FE6271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«Истоки»</w:t>
      </w:r>
      <w:r w:rsidRPr="00FE627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может стать концептуальной основой для разработки программ образовательных учреждений, муниципальных систем образования по духовно-нравственному развитию и воспитанию обучающихся в контексте Федерального государственного образовательного стандарта.</w:t>
      </w:r>
      <w:r w:rsidRPr="00FE627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Учебный курс разработан для использования в системе общего образования: в дошкольном образовании, в начальной, средней и старшей ступенях школы.</w:t>
      </w:r>
      <w:r w:rsidRPr="00FE627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Программа </w:t>
      </w:r>
      <w:r w:rsidRPr="00FE6271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«Истоки»</w:t>
      </w:r>
      <w:r w:rsidRPr="00FE627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оснащена учебно-методическим комплектом (учебные пособия, рабочие тетради, научно-методические издания — сборники «Истоковедение», методические пособия для учителей, книги для развития детей дошкольного возраста (3–7 лет) и учащихся общеобразовательной школы, система активных форм работы с родителями).</w:t>
      </w:r>
      <w:r w:rsidRPr="00FE627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В 2002 г. учебный комплект программы получил гриф Министерства образования РФ.</w:t>
      </w:r>
    </w:p>
    <w:p w:rsidR="00FE6271" w:rsidRPr="00FE6271" w:rsidRDefault="00FE6271" w:rsidP="00FE6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E627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III. Программа занятий с детьми «Введение в традицию». </w:t>
      </w:r>
      <w:r w:rsidRPr="00FE627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Автор: </w:t>
      </w:r>
      <w:r w:rsidRPr="00FE627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Анастасия Абрамова</w:t>
      </w:r>
      <w:r w:rsidRPr="00FE627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 кандидат культурологии, вице-президент по программным вопросам  Центра для детей и родителей «Рождество» г. Москва,  режиссёр-педагог. Гриф — </w:t>
      </w:r>
      <w:r w:rsidRPr="00FE627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«Одобрено Отделом </w:t>
      </w:r>
      <w:r w:rsidRPr="00FE627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>религиозного образования и катехизации Русской Православной Церкви» </w:t>
      </w:r>
      <w:r w:rsidRPr="00FE627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от 14.06.2012 года.</w:t>
      </w:r>
    </w:p>
    <w:p w:rsidR="00FE6271" w:rsidRPr="00FE6271" w:rsidRDefault="00FE6271" w:rsidP="00FE62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E627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Авторская программа занятий с детьми, рассчитанная на детей от 1,5 до 8 лет, разработана авторским  коллективом Семейного центра «Рождество» с 1992 года. Программа реализует воспитательный потенциал отечественной культуры и новые подходы к духовно-нравственному воспитанию детей, основанные на многолетнем опыте преподавателей центра.</w:t>
      </w:r>
    </w:p>
    <w:p w:rsidR="00FE6271" w:rsidRPr="00FE6271" w:rsidRDefault="00FE6271" w:rsidP="00FE627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E627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пособии  программа изложена в удобной форме для использования как педагогами в дошкольных образовательных организациях, детских студиях, кружках или воскресных школах, так и родителями в домашней обстановке. Книга снабжена рекомендациями по организации детских занятий и списком литературы для родителей и педагогов.</w:t>
      </w:r>
    </w:p>
    <w:p w:rsidR="00FE6271" w:rsidRPr="00FE6271" w:rsidRDefault="00FE6271" w:rsidP="00FE6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E627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IV. Книги серии «Праздники» для чтения детям дошкольного возраста. </w:t>
      </w:r>
      <w:r w:rsidRPr="00FE627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Автор:</w:t>
      </w:r>
      <w:r w:rsidRPr="00FE627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А.В. Бородина, </w:t>
      </w:r>
      <w:r w:rsidRPr="00FE627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кандидат культурологии, автор и разработчик учебных курсов «История религиозной культуры» и «Основы православной культуры». Гриф — </w:t>
      </w:r>
      <w:r w:rsidRPr="00FE627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«Допущено Отделом религиозного образования и катехизации Русской Православной Церкви» </w:t>
      </w:r>
      <w:r w:rsidRPr="00FE627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от 26.02.2013 года.</w:t>
      </w:r>
    </w:p>
    <w:p w:rsidR="00FE6271" w:rsidRPr="00FE6271" w:rsidRDefault="00FE6271" w:rsidP="00FE62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E627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Книги серии носят познавательный характер и повествуют о главных православных праздниках и знакомят детей с праздничными иконами. Книги подготовлены в соответствии с программой А.В. Бородиной «Культура и творчество в детском саду» для дошкольных образовательных организаций и семейного воспитания. Серия имеет гриф «Допущено Отделом религиозного образования и катехизации Русской Православной Церкви».</w:t>
      </w:r>
    </w:p>
    <w:p w:rsidR="00C76B8F" w:rsidRPr="00FE6271" w:rsidRDefault="00C76B8F" w:rsidP="00FE627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76B8F" w:rsidRPr="00FE6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983D06"/>
    <w:multiLevelType w:val="multilevel"/>
    <w:tmpl w:val="8166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71"/>
    <w:rsid w:val="00C76B8F"/>
    <w:rsid w:val="00FE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7EB93-9870-4D61-8999-97DCDEEF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6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E6271"/>
    <w:rPr>
      <w:i/>
      <w:iCs/>
    </w:rPr>
  </w:style>
  <w:style w:type="character" w:styleId="a5">
    <w:name w:val="Hyperlink"/>
    <w:basedOn w:val="a0"/>
    <w:uiPriority w:val="99"/>
    <w:semiHidden/>
    <w:unhideWhenUsed/>
    <w:rsid w:val="00FE6271"/>
    <w:rPr>
      <w:color w:val="0000FF"/>
      <w:u w:val="single"/>
    </w:rPr>
  </w:style>
  <w:style w:type="character" w:styleId="a6">
    <w:name w:val="Strong"/>
    <w:basedOn w:val="a0"/>
    <w:uiPriority w:val="22"/>
    <w:qFormat/>
    <w:rsid w:val="00FE62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1023</Words>
  <Characters>5834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2020-08-26T08:47:00Z</dcterms:created>
  <dcterms:modified xsi:type="dcterms:W3CDTF">2020-08-26T08:50:00Z</dcterms:modified>
</cp:coreProperties>
</file>