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5D8" w:rsidRDefault="00EB15D8" w:rsidP="00EB15D8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Положение </w:t>
      </w:r>
    </w:p>
    <w:p w:rsidR="00EB15D8" w:rsidRDefault="00EB15D8" w:rsidP="00EB15D8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проведении регионального этапа Международного детско-юношеского литературного конкурса имени Ивана Шмелева</w:t>
      </w:r>
    </w:p>
    <w:p w:rsidR="00EB15D8" w:rsidRDefault="00EB15D8" w:rsidP="00EB15D8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«Лето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Господне» в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2020-2021 году</w:t>
      </w:r>
    </w:p>
    <w:p w:rsidR="00EB15D8" w:rsidRDefault="00EB15D8" w:rsidP="00EB15D8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1.Общие положения</w:t>
      </w:r>
    </w:p>
    <w:p w:rsidR="00EB15D8" w:rsidRDefault="00EB15D8" w:rsidP="00EB15D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1.1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Международный детско-юношеский литературный конкурс имени Ивана Сергеевича Шмелева «Лето Господне» на соискание премии за лучшую творческую работу среди учащихся образовательных учреждений на территории Российской Федерации и за рубежом (далее Конкурс) учрежден по благословению Святейшего Патриарха Московского и всея Руси Кирилла.</w:t>
      </w:r>
    </w:p>
    <w:p w:rsidR="00EB15D8" w:rsidRDefault="00EB15D8" w:rsidP="00EB15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 xml:space="preserve"> По благословению Митрополита Белгородского и Старооскольского Иоанна в Белгородской митрополии Конкурс проводит Отдел по образованию и катехизации Белгородской епархии, образовательно-методический центр «Преображение» совместно с департаментом образования области.</w:t>
      </w:r>
    </w:p>
    <w:p w:rsidR="00EB15D8" w:rsidRDefault="00EB15D8" w:rsidP="00EB15D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Проведение Конкурса призвано содействовать формированию устойчивого интереса к изучению отечественной литературы, истории, русского языка и основ православной культуры.</w:t>
      </w:r>
    </w:p>
    <w:p w:rsidR="00EB15D8" w:rsidRDefault="00EB15D8" w:rsidP="00EB15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2.Цели и задачи конкурса:</w:t>
      </w:r>
    </w:p>
    <w:p w:rsidR="00EB15D8" w:rsidRDefault="00EB15D8" w:rsidP="00EB1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2.1. Развитие творческого потенциала подрастающего поколения на основе духовной традиции отечественной культуры;</w:t>
      </w:r>
    </w:p>
    <w:p w:rsidR="00EB15D8" w:rsidRDefault="00EB15D8" w:rsidP="00EB1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2.2. Развитие культуры чтения и интереса к русской литературе;</w:t>
      </w:r>
    </w:p>
    <w:p w:rsidR="00EB15D8" w:rsidRDefault="00EB15D8" w:rsidP="00EB1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2.3.Популяризация творчества писателей, следующих духовной традиции отечественной культуры;</w:t>
      </w:r>
    </w:p>
    <w:p w:rsidR="00EB15D8" w:rsidRDefault="00EB15D8" w:rsidP="00EB1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2.4. Содействие формированию у юных писателей творческих навыков, направленных на сохранение и развитие лучших традиций русской литературы.</w:t>
      </w:r>
    </w:p>
    <w:p w:rsidR="00EB15D8" w:rsidRDefault="00EB15D8" w:rsidP="00EB1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2.5. Поддержка одаренных, творчески мыслящих детей и подростков;</w:t>
      </w:r>
    </w:p>
    <w:p w:rsidR="00EB15D8" w:rsidRDefault="00EB15D8" w:rsidP="00EB15D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2.6. Содействие приобщению детей и подростков к православной культуре.</w:t>
      </w:r>
    </w:p>
    <w:p w:rsidR="00EB15D8" w:rsidRDefault="00EB15D8" w:rsidP="00EB15D8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3.Условия проведения Конкурса</w:t>
      </w:r>
    </w:p>
    <w:p w:rsidR="00EB15D8" w:rsidRDefault="00EB15D8" w:rsidP="00EB15D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3.1.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Предметом Конкурса являются индивидуальные творческие литературные работы на русском языке, соответствующие требованиям данного Положения.</w:t>
      </w:r>
    </w:p>
    <w:p w:rsidR="00EB15D8" w:rsidRDefault="00EB15D8" w:rsidP="00EB15D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3.2.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Участники Конкурса распределяются по трем возрастным группам, соответствующим: 6-7 классам, 8-9 классам, 10-11(12) классам.</w:t>
      </w:r>
    </w:p>
    <w:p w:rsidR="00EB15D8" w:rsidRDefault="00EB15D8" w:rsidP="00EB15D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3.3.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Участниками Конкурса могут быть учащиеся образовательных учреждений любой организационно-правовой формы, а также воспитанники воскресных школ, учреждений дополнительного образования не старше 18-ти лет.</w:t>
      </w:r>
    </w:p>
    <w:p w:rsidR="00EB15D8" w:rsidRDefault="00EB15D8" w:rsidP="00EB15D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>3.4.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Участникам Конкурса предлагается ознакомиться с тематическим планом (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Приложение №1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), включающим ключевые тематические направления и возможные темы творческих работ, а также ознакомиться с примерными жанрами творческих произведений (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Приложение №2)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Раскрытие темы и соответствие выбранному жанру творческой работы учитывается при оценке работ.</w:t>
      </w:r>
    </w:p>
    <w:p w:rsidR="00EB15D8" w:rsidRDefault="00EB15D8" w:rsidP="00EB15D8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4.Требования к конкурсным работам</w:t>
      </w:r>
    </w:p>
    <w:p w:rsidR="00EB15D8" w:rsidRDefault="00EB15D8" w:rsidP="00EB1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4.1.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Требования к оформлению работ для подачи в электронном виде:</w:t>
      </w:r>
    </w:p>
    <w:p w:rsidR="00EB15D8" w:rsidRDefault="00EB15D8" w:rsidP="00EB1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в текстовом формате *.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doc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*.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docx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шрифт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Times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New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Roman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14 кегль, междустрочный интервал – 1,5;</w:t>
      </w:r>
    </w:p>
    <w:p w:rsidR="00EB15D8" w:rsidRDefault="00EB15D8" w:rsidP="00EB1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поля страницы: 3 см слева, по 2 см сверху и снизу, 1,5 см справа;</w:t>
      </w:r>
    </w:p>
    <w:p w:rsidR="00EB15D8" w:rsidRDefault="00EB15D8" w:rsidP="00EB1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объем конкурсной работы не должен быть менее 5000 знаков с пробелами (3 страницы формата А4) и не должен превышать 20 000 знаков с пробелами (не более 12 страниц А4).</w:t>
      </w:r>
    </w:p>
    <w:p w:rsidR="00EB15D8" w:rsidRDefault="00EB15D8" w:rsidP="00EB1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4.2.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Все представленные на конкурс литературные работы оцениваются по трем группам критериев:</w:t>
      </w:r>
    </w:p>
    <w:p w:rsidR="00EB15D8" w:rsidRDefault="00EB15D8" w:rsidP="00EB1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- творческие достоинства работы (до 10 баллов):</w:t>
      </w:r>
    </w:p>
    <w:p w:rsidR="00EB15D8" w:rsidRDefault="00EB15D8" w:rsidP="00EB1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оригинальность творческой идеи;</w:t>
      </w:r>
    </w:p>
    <w:p w:rsidR="00EB15D8" w:rsidRDefault="00EB15D8" w:rsidP="00EB1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самостоятельность мышления, наличие авторской позиции;</w:t>
      </w:r>
    </w:p>
    <w:p w:rsidR="00EB15D8" w:rsidRDefault="00EB15D8" w:rsidP="00EB1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полнота раскрытия темы;</w:t>
      </w:r>
    </w:p>
    <w:p w:rsidR="00EB15D8" w:rsidRDefault="00EB15D8" w:rsidP="00EB1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способность к анализу;</w:t>
      </w:r>
    </w:p>
    <w:p w:rsidR="00EB15D8" w:rsidRDefault="00EB15D8" w:rsidP="00EB1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e. глубина эмоционального и эстетического воздействия;</w:t>
      </w:r>
    </w:p>
    <w:p w:rsidR="00EB15D8" w:rsidRDefault="00EB15D8" w:rsidP="00EB1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- литературно-художественные достоинства работы (до 10 баллов):</w:t>
      </w:r>
    </w:p>
    <w:p w:rsidR="00EB15D8" w:rsidRDefault="00EB15D8" w:rsidP="00EB1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выдержанность стиля, соответствие выбранному жанру;</w:t>
      </w:r>
    </w:p>
    <w:p w:rsidR="00EB15D8" w:rsidRDefault="00EB15D8" w:rsidP="00EB1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последовательность изложения;</w:t>
      </w:r>
    </w:p>
    <w:p w:rsidR="00EB15D8" w:rsidRDefault="00EB15D8" w:rsidP="00EB1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смысловая цельность, связность;</w:t>
      </w:r>
    </w:p>
    <w:p w:rsidR="00EB15D8" w:rsidRDefault="00EB15D8" w:rsidP="00EB1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яркость и образность письменной речи;</w:t>
      </w:r>
    </w:p>
    <w:p w:rsidR="00EB15D8" w:rsidRDefault="00EB15D8" w:rsidP="00EB1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e. композиционная стройность;</w:t>
      </w:r>
    </w:p>
    <w:p w:rsidR="00EB15D8" w:rsidRDefault="00EB15D8" w:rsidP="00EB15D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- соблюдение правил и норм русского языка (до 5 баллов)</w:t>
      </w:r>
    </w:p>
    <w:p w:rsidR="00EB15D8" w:rsidRDefault="00EB15D8" w:rsidP="00EB15D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Итоговая рейтинговая оценка складывается из суммы полученных баллов.</w:t>
      </w:r>
    </w:p>
    <w:p w:rsidR="00EB15D8" w:rsidRDefault="00EB15D8" w:rsidP="00EB15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5. Порядок проведения Конкурса</w:t>
      </w:r>
    </w:p>
    <w:p w:rsidR="00EB15D8" w:rsidRDefault="00EB15D8" w:rsidP="00EB1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5.1.</w:t>
      </w:r>
      <w:r>
        <w:rPr>
          <w:rFonts w:ascii="Times New Roman" w:hAnsi="Times New Roman" w:cs="Times New Roman"/>
          <w:sz w:val="28"/>
          <w:szCs w:val="28"/>
        </w:rPr>
        <w:t xml:space="preserve"> Для проведения конкурса создается оргкомитет с правами жюри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Приложение №3)</w:t>
      </w:r>
    </w:p>
    <w:p w:rsidR="00EB15D8" w:rsidRDefault="00EB15D8" w:rsidP="00EB1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Оргкомитет Конкурса:</w:t>
      </w:r>
    </w:p>
    <w:p w:rsidR="00EB15D8" w:rsidRDefault="00EB15D8" w:rsidP="00EB1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обеспечивает методическое и информационное сопровождение Конкурса;</w:t>
      </w:r>
    </w:p>
    <w:p w:rsidR="00EB15D8" w:rsidRDefault="00EB15D8" w:rsidP="00EB1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оценивает работы, представленные на Конкурс;</w:t>
      </w:r>
    </w:p>
    <w:p w:rsidR="00EB15D8" w:rsidRDefault="00EB15D8" w:rsidP="00EB15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определяет победителей и призеров по результатам оценки работ;</w:t>
      </w:r>
    </w:p>
    <w:p w:rsidR="00EB15D8" w:rsidRDefault="00EB15D8" w:rsidP="00EB1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готовит итоговый отчет по результатам проведения Конкурса.</w:t>
      </w:r>
    </w:p>
    <w:p w:rsidR="00EB15D8" w:rsidRDefault="00EB15D8" w:rsidP="00EB1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Региональный этап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Конкурса проводится в два этапа.</w:t>
      </w:r>
    </w:p>
    <w:p w:rsidR="00EB15D8" w:rsidRDefault="00EB15D8" w:rsidP="00EB1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B15D8" w:rsidRDefault="00EB15D8" w:rsidP="00EB1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B15D8" w:rsidRDefault="00EB15D8" w:rsidP="00EB15D8">
      <w:pPr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– муниципальный с 1 сентября по 20 ноября 2019 года, второй – региональный с 20 ноября по 01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декабря  2020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года. Лучшие работы (от 3-х до 5-</w:t>
      </w:r>
      <w:proofErr w:type="gramStart"/>
      <w:r>
        <w:rPr>
          <w:rFonts w:ascii="Times New Roman" w:hAnsi="Times New Roman" w:cs="Times New Roman"/>
          <w:sz w:val="28"/>
          <w:szCs w:val="28"/>
        </w:rPr>
        <w:t>ти)–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победители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призеры первого муниципального этапа, направляются на второй этап – региональный 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 ноября 2020 года по адресу: г. Белгород, ул. Преображенская, 63-В, образовательно-методический центр «Преображение» Белгородской епархии</w:t>
      </w:r>
      <w:r>
        <w:rPr>
          <w:rFonts w:ascii="Times New Roman" w:hAnsi="Times New Roman" w:cs="Times New Roman"/>
          <w:sz w:val="28"/>
          <w:szCs w:val="28"/>
        </w:rPr>
        <w:t>, отв. Шереметцева Л. В., тел. 26-44-78.</w:t>
      </w:r>
    </w:p>
    <w:p w:rsidR="00EB15D8" w:rsidRDefault="00EB15D8" w:rsidP="00EB1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6. Подведение итогов Конкурса и награждение победителей</w:t>
      </w:r>
    </w:p>
    <w:p w:rsidR="00EB15D8" w:rsidRDefault="00EB15D8" w:rsidP="00EB1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6.1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Жюри подводит итоги Конкурса и определяет победителей и призеров, занявших 1-е, 2-е и 3-е место в каждой из трех возрастных групп.</w:t>
      </w:r>
    </w:p>
    <w:p w:rsidR="00EB15D8" w:rsidRDefault="00EB15D8" w:rsidP="00EB15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6.2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Победители и призеры Конкурса награждаются дипломами первой, второй и третьей степени департамента образования Белгородской области и грамотами, и памятными подарками Белгородской епархии.</w:t>
      </w:r>
    </w:p>
    <w:p w:rsidR="00EB15D8" w:rsidRDefault="00EB15D8" w:rsidP="00EB15D8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6.3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Образовательные учреждения и педагоги, подготовившие победителей и призеров, занявших 1-е место в каждой из трех групп, награждаются дипломами Белгородской епархии и специальными призами.</w:t>
      </w:r>
    </w:p>
    <w:p w:rsidR="00EB15D8" w:rsidRDefault="00EB15D8" w:rsidP="00EB15D8">
      <w:pPr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6.4.</w:t>
      </w:r>
      <w:r>
        <w:rPr>
          <w:rFonts w:ascii="Times New Roman" w:hAnsi="Times New Roman" w:cs="Times New Roman"/>
          <w:sz w:val="28"/>
          <w:szCs w:val="28"/>
        </w:rPr>
        <w:t xml:space="preserve"> Работы победителей и призеров областного этапа (всех возрастных категорий) будут направлены в Москву к 01 декабря 2020 года для участия в седьмом сезоне Международного детско-юношеского литературного конкурса имени Ивана Шмелева «Лето Господне».</w:t>
      </w:r>
    </w:p>
    <w:p w:rsidR="00EB15D8" w:rsidRPr="00E65117" w:rsidRDefault="00EB15D8" w:rsidP="00EB15D8">
      <w:pPr>
        <w:ind w:left="567" w:firstLine="567"/>
        <w:rPr>
          <w:rFonts w:ascii="Times New Roman" w:hAnsi="Times New Roman" w:cs="Times New Roman"/>
          <w:b/>
          <w:sz w:val="28"/>
          <w:szCs w:val="28"/>
        </w:rPr>
      </w:pPr>
    </w:p>
    <w:p w:rsidR="00E8504F" w:rsidRDefault="00E8504F"/>
    <w:sectPr w:rsidR="00E8504F" w:rsidSect="00E65117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5D8"/>
    <w:rsid w:val="00E8504F"/>
    <w:rsid w:val="00EB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489392-2EDE-4038-8449-D581B80FE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5D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780</Words>
  <Characters>4450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2020-12-08T08:15:00Z</dcterms:created>
  <dcterms:modified xsi:type="dcterms:W3CDTF">2020-12-08T08:16:00Z</dcterms:modified>
</cp:coreProperties>
</file>